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04" w:rsidRDefault="00A40204" w:rsidP="00A4020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Количество и материально-техническое состояние зданий и сооружений, их оснащенность:</w:t>
      </w:r>
    </w:p>
    <w:p w:rsidR="00A40204" w:rsidRDefault="00A40204" w:rsidP="00A4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Здание административно-бытового корпуса введено в эксплуатацию в 2002 году в капитальном исполнении: 2 этажа общая площадь 2641м.кв. вместимость – 60 человек, предусмотрены 2-3-х местные жилые комнаты с санузлом (душевая, умывальник с горячей и холодной водой), предусмотрены игровые комнаты общего пользования.</w:t>
      </w:r>
    </w:p>
    <w:p w:rsidR="00A40204" w:rsidRDefault="00A40204" w:rsidP="00A4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административно-бытовом корпусе находится столовая на 90 посадочных мест.</w:t>
      </w:r>
      <w:r>
        <w:rPr>
          <w:rFonts w:ascii="Times New Roman" w:eastAsia="Times New Roman" w:hAnsi="Times New Roman"/>
          <w:sz w:val="24"/>
          <w:szCs w:val="24"/>
        </w:rPr>
        <w:t xml:space="preserve"> Пищеблок обеспечен  необходимым холодильным, тепловым и технологическим оборудованием, имеется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40204" w:rsidRDefault="00A40204" w:rsidP="00A4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2004 году  введены в эксплуатацию 2 спальных одноэтажных корпуса. Общая площадь спального корпуса №1 - 176,1 м.кв., вместимость – 11 человек, общая площадь спального корпуса №2 - 165,7м.кв., вместимость 11 человек.</w:t>
      </w:r>
    </w:p>
    <w:p w:rsidR="00A40204" w:rsidRDefault="00A40204" w:rsidP="00A4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спальных корпусах 2-3-х местные жилые комнаты, игровые комнаты, в здании расположены 2 общих санузла.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0204" w:rsidRDefault="00A40204" w:rsidP="00A4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Площадь территории составляет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Га, имеет частичное ограждение, на территории имеется пляж, спортивная площадка для игры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минифутбол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волейбол, баскетбол, игровой городок (качели, горки, турники, и т.д.), летний  натяжной павильон.</w:t>
      </w:r>
      <w:proofErr w:type="gramEnd"/>
    </w:p>
    <w:p w:rsidR="00A40204" w:rsidRDefault="00A40204" w:rsidP="00A4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Центр «Юбилейный» оснащен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установкой, экраном, комплектом музыкальной аппаратуры, музыкальным центром караоке, спортивным инвентарем, </w:t>
      </w:r>
      <w:proofErr w:type="spellStart"/>
      <w:r>
        <w:rPr>
          <w:rFonts w:ascii="Times New Roman" w:hAnsi="Times New Roman"/>
          <w:sz w:val="24"/>
          <w:szCs w:val="24"/>
        </w:rPr>
        <w:t>пейнбольным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комплектом, туристическим снаряжением.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Имеются веломобили, батуты, тюбинги   и многое другое.</w:t>
      </w:r>
    </w:p>
    <w:p w:rsidR="00A40204" w:rsidRDefault="00A40204" w:rsidP="00A4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комнатах отдыха имеются телевизоры, DVD плееры, мягкие игровые модули, игровые столы (</w:t>
      </w:r>
      <w:proofErr w:type="spellStart"/>
      <w:r>
        <w:rPr>
          <w:rFonts w:ascii="Times New Roman" w:hAnsi="Times New Roman"/>
          <w:sz w:val="24"/>
          <w:szCs w:val="24"/>
        </w:rPr>
        <w:t>аэрохоккей</w:t>
      </w:r>
      <w:proofErr w:type="spellEnd"/>
      <w:r>
        <w:rPr>
          <w:rFonts w:ascii="Times New Roman" w:hAnsi="Times New Roman"/>
          <w:sz w:val="24"/>
          <w:szCs w:val="24"/>
        </w:rPr>
        <w:t xml:space="preserve">, бильярд, футбол, теннисный стол), мягкая мебель. </w:t>
      </w:r>
      <w:proofErr w:type="gramStart"/>
      <w:r>
        <w:rPr>
          <w:rFonts w:ascii="Times New Roman" w:hAnsi="Times New Roman"/>
          <w:sz w:val="24"/>
          <w:szCs w:val="24"/>
        </w:rPr>
        <w:t>Жилые комнаты оснащены мебелью (односпальными кроватями, платинными шкафами, тумбочками, письменными столами, стульями, постельным бельем, коврами).</w:t>
      </w:r>
      <w:proofErr w:type="gramEnd"/>
      <w:r>
        <w:rPr>
          <w:rFonts w:ascii="Times New Roman" w:hAnsi="Times New Roman"/>
          <w:sz w:val="24"/>
          <w:szCs w:val="24"/>
        </w:rPr>
        <w:t xml:space="preserve"> В центре «Юбилейный» имеется библиотечный фонд, выставочные витрины для творческих работ воспитанников.</w:t>
      </w:r>
    </w:p>
    <w:p w:rsidR="00A40204" w:rsidRDefault="00A40204" w:rsidP="00A4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Имеется  медицинский кабинет и изолятор с соответствующим медицинским оборудованием. В зданиях центра имеются </w:t>
      </w:r>
      <w:proofErr w:type="spellStart"/>
      <w:r>
        <w:rPr>
          <w:rFonts w:ascii="Times New Roman" w:hAnsi="Times New Roman"/>
          <w:sz w:val="24"/>
          <w:szCs w:val="24"/>
        </w:rPr>
        <w:t>кулеры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питьевой воды, бактерицидные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регуляторы воздуха. </w:t>
      </w:r>
    </w:p>
    <w:p w:rsidR="00A40204" w:rsidRDefault="00A40204" w:rsidP="00A402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Имеется комната для хранения костюмов. (Производится пошив костюмов для  культурно-массовых мероприятий, новогодних утренников,  представлений).</w:t>
      </w:r>
    </w:p>
    <w:p w:rsidR="00A40204" w:rsidRDefault="00A40204" w:rsidP="00A40204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Проведены благоустроительные работы  территории  вокруг учреждения: имеются клумбы, высажены  многолетние кустарники  и деревья,   установлены информационные щиты и банеры, скамейки и урны.</w:t>
      </w:r>
    </w:p>
    <w:p w:rsidR="00A40204" w:rsidRDefault="00A40204" w:rsidP="00A402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Летом 2014 года  была введена в эксплуатацию многофункциональная спортивная площадка,  что позволило разнообразить формы спортивной работы и обезопасить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 массовых подвижных игр в учреждении.</w:t>
      </w:r>
    </w:p>
    <w:p w:rsidR="00A40204" w:rsidRDefault="00A40204" w:rsidP="00A40204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2016 году  перед открытием летнего сезона на территории центра была установлена параллельная полоса препятствий  8 элементов.</w:t>
      </w:r>
    </w:p>
    <w:p w:rsidR="00A40204" w:rsidRDefault="00A40204" w:rsidP="00A40204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оформления фасада здания Центра в зимний период приобретены светодиодные деревья,  светодиодная новогодняя  консоль.</w:t>
      </w:r>
    </w:p>
    <w:p w:rsidR="005A0EAE" w:rsidRDefault="005A0EAE"/>
    <w:sectPr w:rsidR="005A0EAE" w:rsidSect="005A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0204"/>
    <w:rsid w:val="005A0EAE"/>
    <w:rsid w:val="0098796F"/>
    <w:rsid w:val="00A40204"/>
    <w:rsid w:val="00FA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796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locked/>
    <w:rsid w:val="00A402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2020-09-23T13:29:00Z</dcterms:created>
  <dcterms:modified xsi:type="dcterms:W3CDTF">2020-09-23T13:30:00Z</dcterms:modified>
</cp:coreProperties>
</file>